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F07CD4" w14:textId="6633F953" w:rsidR="003D365D" w:rsidRPr="003D365D" w:rsidRDefault="003D365D" w:rsidP="003D365D">
      <w:pPr>
        <w:shd w:val="clear" w:color="auto" w:fill="FFFFFF"/>
        <w:spacing w:after="240" w:line="495" w:lineRule="atLeast"/>
        <w:outlineLvl w:val="0"/>
        <w:rPr>
          <w:rFonts w:ascii="Arial" w:eastAsia="Times New Roman" w:hAnsi="Arial" w:cs="Times New Roman"/>
          <w:b/>
          <w:bCs/>
          <w:color w:val="363636"/>
          <w:kern w:val="36"/>
          <w:sz w:val="39"/>
          <w:szCs w:val="39"/>
          <w:lang w:eastAsia="de-DE"/>
        </w:rPr>
      </w:pPr>
      <w:r w:rsidRPr="003D365D">
        <w:rPr>
          <w:rFonts w:ascii="Arial" w:eastAsia="Times New Roman" w:hAnsi="Arial" w:cs="Times New Roman"/>
          <w:b/>
          <w:bCs/>
          <w:color w:val="363636"/>
          <w:kern w:val="36"/>
          <w:sz w:val="39"/>
          <w:szCs w:val="39"/>
          <w:lang w:eastAsia="de-DE"/>
        </w:rPr>
        <w:t>Rechts</w:t>
      </w:r>
      <w:r>
        <w:rPr>
          <w:rFonts w:ascii="Arial" w:eastAsia="Times New Roman" w:hAnsi="Arial" w:cs="Times New Roman"/>
          <w:b/>
          <w:bCs/>
          <w:color w:val="363636"/>
          <w:kern w:val="36"/>
          <w:sz w:val="39"/>
          <w:szCs w:val="39"/>
          <w:lang w:eastAsia="de-DE"/>
        </w:rPr>
        <w:t xml:space="preserve"> und </w:t>
      </w:r>
      <w:proofErr w:type="spellStart"/>
      <w:r w:rsidRPr="003D365D">
        <w:rPr>
          <w:rFonts w:ascii="Arial" w:eastAsia="Times New Roman" w:hAnsi="Arial" w:cs="Times New Roman"/>
          <w:b/>
          <w:bCs/>
          <w:color w:val="363636"/>
          <w:kern w:val="36"/>
          <w:sz w:val="39"/>
          <w:szCs w:val="39"/>
          <w:lang w:eastAsia="de-DE"/>
        </w:rPr>
        <w:t>Links</w:t>
      </w:r>
      <w:proofErr w:type="spellEnd"/>
      <w:r>
        <w:rPr>
          <w:rFonts w:ascii="Arial" w:eastAsia="Times New Roman" w:hAnsi="Arial" w:cs="Times New Roman"/>
          <w:b/>
          <w:bCs/>
          <w:color w:val="363636"/>
          <w:kern w:val="36"/>
          <w:sz w:val="39"/>
          <w:szCs w:val="39"/>
          <w:lang w:eastAsia="de-DE"/>
        </w:rPr>
        <w:t xml:space="preserve"> in der Politik </w:t>
      </w:r>
    </w:p>
    <w:p w14:paraId="31ED8682" w14:textId="77777777" w:rsidR="003D365D" w:rsidRDefault="003D365D" w:rsidP="003D365D">
      <w:pPr>
        <w:spacing w:after="0" w:line="240" w:lineRule="auto"/>
        <w:rPr>
          <w:rFonts w:ascii="Arial" w:eastAsia="Times New Roman" w:hAnsi="Arial" w:cs="Times New Roman"/>
          <w:color w:val="363636"/>
          <w:sz w:val="24"/>
          <w:szCs w:val="24"/>
          <w:shd w:val="clear" w:color="auto" w:fill="FFFFFF"/>
          <w:lang w:eastAsia="de-DE"/>
        </w:rPr>
      </w:pPr>
      <w:r w:rsidRPr="003D365D">
        <w:rPr>
          <w:rFonts w:ascii="Arial" w:eastAsia="Times New Roman" w:hAnsi="Arial" w:cs="Times New Roman"/>
          <w:color w:val="363636"/>
          <w:sz w:val="24"/>
          <w:szCs w:val="24"/>
          <w:shd w:val="clear" w:color="auto" w:fill="FFFFFF"/>
          <w:lang w:eastAsia="de-DE"/>
        </w:rPr>
        <w:t xml:space="preserve">Politische Einstellungen werden häufig vergröbernd als rechts oder als links bezeichnet. </w:t>
      </w:r>
    </w:p>
    <w:p w14:paraId="48BF188B" w14:textId="77777777" w:rsidR="003D365D" w:rsidRDefault="003D365D" w:rsidP="003D365D">
      <w:pPr>
        <w:spacing w:after="0" w:line="240" w:lineRule="auto"/>
        <w:rPr>
          <w:rFonts w:ascii="Arial" w:eastAsia="Times New Roman" w:hAnsi="Arial" w:cs="Times New Roman"/>
          <w:color w:val="363636"/>
          <w:sz w:val="24"/>
          <w:szCs w:val="24"/>
          <w:shd w:val="clear" w:color="auto" w:fill="FFFFFF"/>
          <w:lang w:eastAsia="de-DE"/>
        </w:rPr>
      </w:pPr>
    </w:p>
    <w:p w14:paraId="43993CA5" w14:textId="73FC4CD7" w:rsidR="003D365D" w:rsidRDefault="003D365D" w:rsidP="003D365D">
      <w:pPr>
        <w:spacing w:after="0" w:line="240" w:lineRule="auto"/>
        <w:rPr>
          <w:rFonts w:ascii="Arial" w:eastAsia="Times New Roman" w:hAnsi="Arial" w:cs="Times New Roman"/>
          <w:color w:val="363636"/>
          <w:sz w:val="24"/>
          <w:szCs w:val="24"/>
          <w:shd w:val="clear" w:color="auto" w:fill="FFFFFF"/>
          <w:lang w:eastAsia="de-DE"/>
        </w:rPr>
      </w:pPr>
      <w:r w:rsidRPr="003D365D">
        <w:rPr>
          <w:rFonts w:ascii="Arial" w:eastAsia="Times New Roman" w:hAnsi="Arial" w:cs="Times New Roman"/>
          <w:color w:val="363636"/>
          <w:sz w:val="24"/>
          <w:szCs w:val="24"/>
          <w:shd w:val="clear" w:color="auto" w:fill="FFFFFF"/>
          <w:lang w:eastAsia="de-DE"/>
        </w:rPr>
        <w:t xml:space="preserve">Die Unterscheidung soll auf die Sitzordnung in der französischen Abgeordnetenkammer von 1814 </w:t>
      </w:r>
      <w:r>
        <w:rPr>
          <w:rFonts w:ascii="Arial" w:eastAsia="Times New Roman" w:hAnsi="Arial" w:cs="Times New Roman"/>
          <w:color w:val="363636"/>
          <w:sz w:val="24"/>
          <w:szCs w:val="24"/>
          <w:shd w:val="clear" w:color="auto" w:fill="FFFFFF"/>
          <w:lang w:eastAsia="de-DE"/>
        </w:rPr>
        <w:t xml:space="preserve">(oder die des </w:t>
      </w:r>
      <w:proofErr w:type="spellStart"/>
      <w:r>
        <w:rPr>
          <w:rFonts w:ascii="Arial" w:eastAsia="Times New Roman" w:hAnsi="Arial" w:cs="Times New Roman"/>
          <w:color w:val="363636"/>
          <w:sz w:val="24"/>
          <w:szCs w:val="24"/>
          <w:shd w:val="clear" w:color="auto" w:fill="FFFFFF"/>
          <w:lang w:eastAsia="de-DE"/>
        </w:rPr>
        <w:t>Paulskirchen</w:t>
      </w:r>
      <w:proofErr w:type="spellEnd"/>
      <w:r>
        <w:rPr>
          <w:rFonts w:ascii="Arial" w:eastAsia="Times New Roman" w:hAnsi="Arial" w:cs="Times New Roman"/>
          <w:color w:val="363636"/>
          <w:sz w:val="24"/>
          <w:szCs w:val="24"/>
          <w:shd w:val="clear" w:color="auto" w:fill="FFFFFF"/>
          <w:lang w:eastAsia="de-DE"/>
        </w:rPr>
        <w:t xml:space="preserve">-Parlamentes von 1848 in Frankfurt Anm.) </w:t>
      </w:r>
      <w:r w:rsidRPr="003D365D">
        <w:rPr>
          <w:rFonts w:ascii="Arial" w:eastAsia="Times New Roman" w:hAnsi="Arial" w:cs="Times New Roman"/>
          <w:color w:val="363636"/>
          <w:sz w:val="24"/>
          <w:szCs w:val="24"/>
          <w:shd w:val="clear" w:color="auto" w:fill="FFFFFF"/>
          <w:lang w:eastAsia="de-DE"/>
        </w:rPr>
        <w:t xml:space="preserve">zurückgehen. </w:t>
      </w:r>
    </w:p>
    <w:p w14:paraId="06811356" w14:textId="77777777" w:rsidR="003D365D" w:rsidRDefault="003D365D" w:rsidP="003D365D">
      <w:pPr>
        <w:spacing w:after="0" w:line="240" w:lineRule="auto"/>
        <w:rPr>
          <w:rFonts w:ascii="Arial" w:eastAsia="Times New Roman" w:hAnsi="Arial" w:cs="Times New Roman"/>
          <w:color w:val="363636"/>
          <w:sz w:val="24"/>
          <w:szCs w:val="24"/>
          <w:shd w:val="clear" w:color="auto" w:fill="FFFFFF"/>
          <w:lang w:eastAsia="de-DE"/>
        </w:rPr>
      </w:pPr>
    </w:p>
    <w:p w14:paraId="555E5343" w14:textId="77777777" w:rsidR="003D365D" w:rsidRDefault="003D365D" w:rsidP="003D365D">
      <w:pPr>
        <w:spacing w:after="0" w:line="240" w:lineRule="auto"/>
        <w:rPr>
          <w:rFonts w:ascii="Arial" w:eastAsia="Times New Roman" w:hAnsi="Arial" w:cs="Times New Roman"/>
          <w:color w:val="363636"/>
          <w:sz w:val="24"/>
          <w:szCs w:val="24"/>
          <w:shd w:val="clear" w:color="auto" w:fill="FFFFFF"/>
          <w:lang w:eastAsia="de-DE"/>
        </w:rPr>
      </w:pPr>
    </w:p>
    <w:p w14:paraId="367D5550" w14:textId="77777777" w:rsidR="003D365D" w:rsidRDefault="003D365D" w:rsidP="003D365D">
      <w:pPr>
        <w:spacing w:after="0" w:line="240" w:lineRule="auto"/>
        <w:rPr>
          <w:rFonts w:ascii="Arial" w:eastAsia="Times New Roman" w:hAnsi="Arial" w:cs="Times New Roman"/>
          <w:color w:val="363636"/>
          <w:sz w:val="24"/>
          <w:szCs w:val="24"/>
          <w:shd w:val="clear" w:color="auto" w:fill="FFFFFF"/>
          <w:lang w:eastAsia="de-DE"/>
        </w:rPr>
      </w:pPr>
      <w:r>
        <w:rPr>
          <w:rFonts w:ascii="Arial" w:eastAsia="Times New Roman" w:hAnsi="Arial" w:cs="Times New Roman"/>
          <w:color w:val="363636"/>
          <w:sz w:val="24"/>
          <w:szCs w:val="24"/>
          <w:shd w:val="clear" w:color="auto" w:fill="FFFFFF"/>
          <w:lang w:eastAsia="de-DE"/>
        </w:rPr>
        <w:t>D</w:t>
      </w:r>
      <w:r w:rsidRPr="003D365D">
        <w:rPr>
          <w:rFonts w:ascii="Arial" w:eastAsia="Times New Roman" w:hAnsi="Arial" w:cs="Times New Roman"/>
          <w:color w:val="363636"/>
          <w:sz w:val="24"/>
          <w:szCs w:val="24"/>
          <w:shd w:val="clear" w:color="auto" w:fill="FFFFFF"/>
          <w:lang w:eastAsia="de-DE"/>
        </w:rPr>
        <w:t>ort saßen - vom Präsidenten aus gesehen - auf der rechten Seite diejenigen Parteien, die für den Erhalt der gegenwärtigen politischen und gesellschaftlichen Verhältnisse eintraten. Auf der linken Seite saßen diejenigen Parteien, die eine Änderung der politischen und sozialen Verhältnisse anstrebten.</w:t>
      </w:r>
      <w:r w:rsidRPr="003D365D">
        <w:rPr>
          <w:rFonts w:ascii="Arial" w:eastAsia="Times New Roman" w:hAnsi="Arial" w:cs="Times New Roman"/>
          <w:color w:val="363636"/>
          <w:sz w:val="24"/>
          <w:szCs w:val="24"/>
          <w:lang w:eastAsia="de-DE"/>
        </w:rPr>
        <w:br/>
      </w:r>
      <w:r w:rsidRPr="003D365D">
        <w:rPr>
          <w:rFonts w:ascii="Arial" w:eastAsia="Times New Roman" w:hAnsi="Arial" w:cs="Times New Roman"/>
          <w:color w:val="363636"/>
          <w:sz w:val="24"/>
          <w:szCs w:val="24"/>
          <w:lang w:eastAsia="de-DE"/>
        </w:rPr>
        <w:br/>
      </w:r>
      <w:r w:rsidRPr="003D365D">
        <w:rPr>
          <w:rFonts w:ascii="Arial" w:eastAsia="Times New Roman" w:hAnsi="Arial" w:cs="Times New Roman"/>
          <w:color w:val="363636"/>
          <w:sz w:val="24"/>
          <w:szCs w:val="24"/>
          <w:shd w:val="clear" w:color="auto" w:fill="FFFFFF"/>
          <w:lang w:eastAsia="de-DE"/>
        </w:rPr>
        <w:t xml:space="preserve">Die heutige Verwendung der Begriffe ist teilweise verwirrend. So bezeichnet sich die SPD in ihrem Programm als linke Volkspartei, Presseartikel sprechen aber auch von rechten Sozialdemokraten. </w:t>
      </w:r>
    </w:p>
    <w:p w14:paraId="5ECB82F5" w14:textId="77777777" w:rsidR="003D365D" w:rsidRDefault="003D365D" w:rsidP="003D365D">
      <w:pPr>
        <w:spacing w:after="0" w:line="240" w:lineRule="auto"/>
        <w:rPr>
          <w:rFonts w:ascii="Arial" w:eastAsia="Times New Roman" w:hAnsi="Arial" w:cs="Times New Roman"/>
          <w:color w:val="363636"/>
          <w:sz w:val="24"/>
          <w:szCs w:val="24"/>
          <w:shd w:val="clear" w:color="auto" w:fill="FFFFFF"/>
          <w:lang w:eastAsia="de-DE"/>
        </w:rPr>
      </w:pPr>
    </w:p>
    <w:p w14:paraId="060ED28B" w14:textId="04133548" w:rsidR="003D365D" w:rsidRDefault="003D365D" w:rsidP="003D365D">
      <w:pPr>
        <w:spacing w:after="0" w:line="240" w:lineRule="auto"/>
        <w:rPr>
          <w:rFonts w:ascii="Arial" w:eastAsia="Times New Roman" w:hAnsi="Arial" w:cs="Times New Roman"/>
          <w:color w:val="363636"/>
          <w:sz w:val="24"/>
          <w:szCs w:val="24"/>
          <w:shd w:val="clear" w:color="auto" w:fill="FFFFFF"/>
          <w:lang w:eastAsia="de-DE"/>
        </w:rPr>
      </w:pPr>
      <w:r w:rsidRPr="003D365D">
        <w:rPr>
          <w:rFonts w:ascii="Arial" w:eastAsia="Times New Roman" w:hAnsi="Arial" w:cs="Times New Roman"/>
          <w:color w:val="363636"/>
          <w:sz w:val="24"/>
          <w:szCs w:val="24"/>
          <w:shd w:val="clear" w:color="auto" w:fill="FFFFFF"/>
          <w:lang w:eastAsia="de-DE"/>
        </w:rPr>
        <w:t xml:space="preserve">Bei den Liberalen werden Linksliberale von (rechten) Nationalliberalen unterschieden. </w:t>
      </w:r>
    </w:p>
    <w:p w14:paraId="51228E9C" w14:textId="77777777" w:rsidR="003D365D" w:rsidRDefault="003D365D" w:rsidP="003D365D">
      <w:pPr>
        <w:spacing w:after="0" w:line="240" w:lineRule="auto"/>
        <w:rPr>
          <w:rFonts w:ascii="Arial" w:eastAsia="Times New Roman" w:hAnsi="Arial" w:cs="Times New Roman"/>
          <w:color w:val="363636"/>
          <w:sz w:val="24"/>
          <w:szCs w:val="24"/>
          <w:shd w:val="clear" w:color="auto" w:fill="FFFFFF"/>
          <w:lang w:eastAsia="de-DE"/>
        </w:rPr>
      </w:pPr>
    </w:p>
    <w:p w14:paraId="5B9C3C95" w14:textId="77777777" w:rsidR="003D365D" w:rsidRDefault="003D365D" w:rsidP="003D365D">
      <w:pPr>
        <w:spacing w:after="0" w:line="240" w:lineRule="auto"/>
        <w:rPr>
          <w:rFonts w:ascii="Arial" w:eastAsia="Times New Roman" w:hAnsi="Arial" w:cs="Times New Roman"/>
          <w:color w:val="363636"/>
          <w:sz w:val="24"/>
          <w:szCs w:val="24"/>
          <w:shd w:val="clear" w:color="auto" w:fill="FFFFFF"/>
          <w:lang w:eastAsia="de-DE"/>
        </w:rPr>
      </w:pPr>
      <w:r>
        <w:rPr>
          <w:rFonts w:ascii="Arial" w:eastAsia="Times New Roman" w:hAnsi="Arial" w:cs="Times New Roman"/>
          <w:color w:val="363636"/>
          <w:sz w:val="24"/>
          <w:szCs w:val="24"/>
          <w:shd w:val="clear" w:color="auto" w:fill="FFFFFF"/>
          <w:lang w:eastAsia="de-DE"/>
        </w:rPr>
        <w:t>F</w:t>
      </w:r>
      <w:r w:rsidRPr="003D365D">
        <w:rPr>
          <w:rFonts w:ascii="Arial" w:eastAsia="Times New Roman" w:hAnsi="Arial" w:cs="Times New Roman"/>
          <w:color w:val="363636"/>
          <w:sz w:val="24"/>
          <w:szCs w:val="24"/>
          <w:shd w:val="clear" w:color="auto" w:fill="FFFFFF"/>
          <w:lang w:eastAsia="de-DE"/>
        </w:rPr>
        <w:t>aschismus gilt gemeinhin als Sammelbezeichnung für rechtsextremistische Bewegungen, aber der deutsche Philosoph Habermas prangerte vor vielen Jahren auch einen linken Faschismus an.</w:t>
      </w:r>
    </w:p>
    <w:p w14:paraId="3BCC17AD" w14:textId="77777777" w:rsidR="003D365D" w:rsidRDefault="003D365D" w:rsidP="003D365D">
      <w:pPr>
        <w:spacing w:after="0" w:line="240" w:lineRule="auto"/>
        <w:rPr>
          <w:rFonts w:ascii="Arial" w:eastAsia="Times New Roman" w:hAnsi="Arial" w:cs="Times New Roman"/>
          <w:color w:val="363636"/>
          <w:sz w:val="24"/>
          <w:szCs w:val="24"/>
          <w:shd w:val="clear" w:color="auto" w:fill="FFFFFF"/>
          <w:lang w:eastAsia="de-DE"/>
        </w:rPr>
      </w:pPr>
    </w:p>
    <w:p w14:paraId="44225FC0" w14:textId="77777777" w:rsidR="003D365D" w:rsidRDefault="003D365D" w:rsidP="003D365D">
      <w:pPr>
        <w:spacing w:after="0" w:line="240" w:lineRule="auto"/>
        <w:rPr>
          <w:rFonts w:ascii="Arial" w:eastAsia="Times New Roman" w:hAnsi="Arial" w:cs="Times New Roman"/>
          <w:color w:val="363636"/>
          <w:sz w:val="24"/>
          <w:szCs w:val="24"/>
          <w:shd w:val="clear" w:color="auto" w:fill="FFFFFF"/>
          <w:lang w:eastAsia="de-DE"/>
        </w:rPr>
      </w:pPr>
      <w:r w:rsidRPr="003D365D">
        <w:rPr>
          <w:rFonts w:ascii="Arial" w:eastAsia="Times New Roman" w:hAnsi="Arial" w:cs="Times New Roman"/>
          <w:color w:val="363636"/>
          <w:sz w:val="24"/>
          <w:szCs w:val="24"/>
          <w:shd w:val="clear" w:color="auto" w:fill="FFFFFF"/>
          <w:lang w:eastAsia="de-DE"/>
        </w:rPr>
        <w:t xml:space="preserve">Die Meinungsforscherin Noelle-Neumann hat beschrieben, was Menschen unter rechten und was sie unter linken Werten verstehen. Als linke Werte gelten danach: Gleichheit, Gerechtigkeit, Nähe, Wärme, Formlosigkeit, das "Du", Spontaneität, das Internationale und Kosmopolitische. </w:t>
      </w:r>
    </w:p>
    <w:p w14:paraId="69828F6D" w14:textId="77777777" w:rsidR="003D365D" w:rsidRDefault="003D365D" w:rsidP="003D365D">
      <w:pPr>
        <w:spacing w:after="0" w:line="240" w:lineRule="auto"/>
        <w:rPr>
          <w:rFonts w:ascii="Arial" w:eastAsia="Times New Roman" w:hAnsi="Arial" w:cs="Times New Roman"/>
          <w:color w:val="363636"/>
          <w:sz w:val="24"/>
          <w:szCs w:val="24"/>
          <w:shd w:val="clear" w:color="auto" w:fill="FFFFFF"/>
          <w:lang w:eastAsia="de-DE"/>
        </w:rPr>
      </w:pPr>
    </w:p>
    <w:p w14:paraId="3A7E3E0B" w14:textId="77777777" w:rsidR="003D365D" w:rsidRDefault="003D365D" w:rsidP="003D365D">
      <w:pPr>
        <w:spacing w:after="0" w:line="240" w:lineRule="auto"/>
        <w:rPr>
          <w:rFonts w:ascii="Arial" w:eastAsia="Times New Roman" w:hAnsi="Arial" w:cs="Times New Roman"/>
          <w:color w:val="363636"/>
          <w:sz w:val="24"/>
          <w:szCs w:val="24"/>
          <w:shd w:val="clear" w:color="auto" w:fill="FFFFFF"/>
          <w:lang w:eastAsia="de-DE"/>
        </w:rPr>
      </w:pPr>
      <w:r w:rsidRPr="003D365D">
        <w:rPr>
          <w:rFonts w:ascii="Arial" w:eastAsia="Times New Roman" w:hAnsi="Arial" w:cs="Times New Roman"/>
          <w:color w:val="363636"/>
          <w:sz w:val="24"/>
          <w:szCs w:val="24"/>
          <w:shd w:val="clear" w:color="auto" w:fill="FFFFFF"/>
          <w:lang w:eastAsia="de-DE"/>
        </w:rPr>
        <w:t>Ihnen stehen als rechte Werte gegenüber: Betonung der Unterschiede, Autorität, Distanz, geregelte Umgangsformen, das "Sie", Disziplin, das Nationale.</w:t>
      </w:r>
      <w:r w:rsidRPr="003D365D">
        <w:rPr>
          <w:rFonts w:ascii="Arial" w:eastAsia="Times New Roman" w:hAnsi="Arial" w:cs="Times New Roman"/>
          <w:color w:val="363636"/>
          <w:sz w:val="24"/>
          <w:szCs w:val="24"/>
          <w:lang w:eastAsia="de-DE"/>
        </w:rPr>
        <w:br/>
      </w:r>
    </w:p>
    <w:p w14:paraId="44DEF468" w14:textId="77777777" w:rsidR="003D365D" w:rsidRDefault="003D365D" w:rsidP="003D365D">
      <w:pPr>
        <w:spacing w:after="0" w:line="240" w:lineRule="auto"/>
        <w:rPr>
          <w:rFonts w:ascii="Arial" w:eastAsia="Times New Roman" w:hAnsi="Arial" w:cs="Times New Roman"/>
          <w:color w:val="363636"/>
          <w:sz w:val="24"/>
          <w:szCs w:val="24"/>
          <w:shd w:val="clear" w:color="auto" w:fill="FFFFFF"/>
          <w:lang w:eastAsia="de-DE"/>
        </w:rPr>
      </w:pPr>
      <w:r>
        <w:rPr>
          <w:rFonts w:ascii="Arial" w:eastAsia="Times New Roman" w:hAnsi="Arial" w:cs="Times New Roman"/>
          <w:color w:val="363636"/>
          <w:sz w:val="24"/>
          <w:szCs w:val="24"/>
          <w:shd w:val="clear" w:color="auto" w:fill="FFFFFF"/>
          <w:lang w:eastAsia="de-DE"/>
        </w:rPr>
        <w:t>I</w:t>
      </w:r>
      <w:r w:rsidRPr="003D365D">
        <w:rPr>
          <w:rFonts w:ascii="Arial" w:eastAsia="Times New Roman" w:hAnsi="Arial" w:cs="Times New Roman"/>
          <w:color w:val="363636"/>
          <w:sz w:val="24"/>
          <w:szCs w:val="24"/>
          <w:shd w:val="clear" w:color="auto" w:fill="FFFFFF"/>
          <w:lang w:eastAsia="de-DE"/>
        </w:rPr>
        <w:t>n der Wirtschaft sind linke Werte: staatliche Planung, öffentliche Kontrolle, rechte Werte: Privatwirtschaft und Wettbewerb.</w:t>
      </w:r>
    </w:p>
    <w:p w14:paraId="63D746F2" w14:textId="77777777" w:rsidR="003D365D" w:rsidRDefault="003D365D" w:rsidP="003D365D">
      <w:pPr>
        <w:spacing w:after="0" w:line="240" w:lineRule="auto"/>
        <w:rPr>
          <w:rFonts w:ascii="Arial" w:eastAsia="Times New Roman" w:hAnsi="Arial" w:cs="Times New Roman"/>
          <w:color w:val="363636"/>
          <w:sz w:val="24"/>
          <w:szCs w:val="24"/>
          <w:shd w:val="clear" w:color="auto" w:fill="FFFFFF"/>
          <w:lang w:eastAsia="de-DE"/>
        </w:rPr>
      </w:pPr>
    </w:p>
    <w:p w14:paraId="659FD5DC" w14:textId="77777777" w:rsidR="003D365D" w:rsidRDefault="003D365D" w:rsidP="003D365D">
      <w:pPr>
        <w:spacing w:after="0" w:line="240" w:lineRule="auto"/>
        <w:rPr>
          <w:rFonts w:ascii="Arial" w:eastAsia="Times New Roman" w:hAnsi="Arial" w:cs="Times New Roman"/>
          <w:color w:val="363636"/>
          <w:sz w:val="24"/>
          <w:szCs w:val="24"/>
          <w:shd w:val="clear" w:color="auto" w:fill="FFFFFF"/>
          <w:lang w:eastAsia="de-DE"/>
        </w:rPr>
      </w:pPr>
      <w:r w:rsidRPr="003D365D">
        <w:rPr>
          <w:rFonts w:ascii="Arial" w:eastAsia="Times New Roman" w:hAnsi="Arial" w:cs="Times New Roman"/>
          <w:color w:val="363636"/>
          <w:sz w:val="24"/>
          <w:szCs w:val="24"/>
          <w:shd w:val="clear" w:color="auto" w:fill="FFFFFF"/>
          <w:lang w:eastAsia="de-DE"/>
        </w:rPr>
        <w:t xml:space="preserve">Freiheit verstehen Linke zuerst als Freiheit von Not. Der Staat soll sich um soziale Sicherheit und Geborgenheit kümmern. </w:t>
      </w:r>
    </w:p>
    <w:p w14:paraId="01DE431D" w14:textId="77777777" w:rsidR="003D365D" w:rsidRDefault="003D365D" w:rsidP="003D365D">
      <w:pPr>
        <w:spacing w:after="0" w:line="240" w:lineRule="auto"/>
        <w:rPr>
          <w:rFonts w:ascii="Arial" w:eastAsia="Times New Roman" w:hAnsi="Arial" w:cs="Times New Roman"/>
          <w:color w:val="363636"/>
          <w:sz w:val="24"/>
          <w:szCs w:val="24"/>
          <w:shd w:val="clear" w:color="auto" w:fill="FFFFFF"/>
          <w:lang w:eastAsia="de-DE"/>
        </w:rPr>
      </w:pPr>
    </w:p>
    <w:p w14:paraId="03BB3EDF" w14:textId="77777777" w:rsidR="003D365D" w:rsidRDefault="003D365D" w:rsidP="003D365D">
      <w:pPr>
        <w:spacing w:after="0" w:line="240" w:lineRule="auto"/>
        <w:rPr>
          <w:rFonts w:ascii="Arial" w:eastAsia="Times New Roman" w:hAnsi="Arial" w:cs="Times New Roman"/>
          <w:color w:val="363636"/>
          <w:sz w:val="24"/>
          <w:szCs w:val="24"/>
          <w:shd w:val="clear" w:color="auto" w:fill="FFFFFF"/>
          <w:lang w:eastAsia="de-DE"/>
        </w:rPr>
      </w:pPr>
      <w:r w:rsidRPr="003D365D">
        <w:rPr>
          <w:rFonts w:ascii="Arial" w:eastAsia="Times New Roman" w:hAnsi="Arial" w:cs="Times New Roman"/>
          <w:color w:val="363636"/>
          <w:sz w:val="24"/>
          <w:szCs w:val="24"/>
          <w:shd w:val="clear" w:color="auto" w:fill="FFFFFF"/>
          <w:lang w:eastAsia="de-DE"/>
        </w:rPr>
        <w:t xml:space="preserve">Rechte verstehen Freiheit umgekehrt zuerst als Freiheit von staatlicher Gängelung und staatlichem Zwang. Sie schätzen Anstrengung, Risikobereitschaft, Eigenaktivität. </w:t>
      </w:r>
    </w:p>
    <w:p w14:paraId="41127617" w14:textId="77777777" w:rsidR="003D365D" w:rsidRDefault="003D365D" w:rsidP="003D365D">
      <w:pPr>
        <w:spacing w:after="0" w:line="240" w:lineRule="auto"/>
        <w:rPr>
          <w:rFonts w:ascii="Arial" w:eastAsia="Times New Roman" w:hAnsi="Arial" w:cs="Times New Roman"/>
          <w:color w:val="363636"/>
          <w:sz w:val="24"/>
          <w:szCs w:val="24"/>
          <w:shd w:val="clear" w:color="auto" w:fill="FFFFFF"/>
          <w:lang w:eastAsia="de-DE"/>
        </w:rPr>
      </w:pPr>
    </w:p>
    <w:p w14:paraId="0AF1A64A" w14:textId="4167AADB" w:rsidR="003D365D" w:rsidRPr="003D365D" w:rsidRDefault="003D365D" w:rsidP="003D365D">
      <w:pPr>
        <w:spacing w:after="0" w:line="240" w:lineRule="auto"/>
        <w:rPr>
          <w:rFonts w:ascii="Times New Roman" w:eastAsia="Times New Roman" w:hAnsi="Times New Roman" w:cs="Times New Roman"/>
          <w:sz w:val="24"/>
          <w:szCs w:val="24"/>
          <w:lang w:eastAsia="de-DE"/>
        </w:rPr>
      </w:pPr>
      <w:r w:rsidRPr="003D365D">
        <w:rPr>
          <w:rFonts w:ascii="Arial" w:eastAsia="Times New Roman" w:hAnsi="Arial" w:cs="Times New Roman"/>
          <w:color w:val="363636"/>
          <w:sz w:val="24"/>
          <w:szCs w:val="24"/>
          <w:shd w:val="clear" w:color="auto" w:fill="FFFFFF"/>
          <w:lang w:eastAsia="de-DE"/>
        </w:rPr>
        <w:t>Das zentrale linke Anliegen ist Solidarität mit den Schwächeren.</w:t>
      </w:r>
    </w:p>
    <w:p w14:paraId="73850D1E" w14:textId="77777777" w:rsidR="003D365D" w:rsidRPr="003D365D" w:rsidRDefault="003D365D" w:rsidP="003D365D">
      <w:pPr>
        <w:spacing w:after="0" w:line="240" w:lineRule="auto"/>
        <w:rPr>
          <w:rFonts w:ascii="Times New Roman" w:eastAsia="Times New Roman" w:hAnsi="Times New Roman" w:cs="Times New Roman"/>
          <w:sz w:val="24"/>
          <w:szCs w:val="24"/>
          <w:lang w:eastAsia="de-DE"/>
        </w:rPr>
      </w:pPr>
    </w:p>
    <w:p w14:paraId="5255267E" w14:textId="77777777" w:rsidR="003D365D" w:rsidRDefault="003D365D" w:rsidP="003D365D">
      <w:r w:rsidRPr="003D365D">
        <w:rPr>
          <w:rFonts w:ascii="Arial" w:eastAsia="Times New Roman" w:hAnsi="Arial" w:cs="Times New Roman"/>
          <w:color w:val="363636"/>
          <w:sz w:val="24"/>
          <w:szCs w:val="24"/>
          <w:lang w:eastAsia="de-DE"/>
        </w:rPr>
        <w:br/>
      </w:r>
      <w:r w:rsidRPr="003D365D">
        <w:rPr>
          <w:rFonts w:ascii="Arial" w:eastAsia="Times New Roman" w:hAnsi="Arial" w:cs="Times New Roman"/>
          <w:i/>
          <w:iCs/>
          <w:color w:val="363636"/>
          <w:sz w:val="24"/>
          <w:szCs w:val="24"/>
          <w:shd w:val="clear" w:color="auto" w:fill="FFFFFF"/>
          <w:lang w:eastAsia="de-DE"/>
        </w:rPr>
        <w:t xml:space="preserve">Quelle: </w:t>
      </w:r>
      <w:proofErr w:type="spellStart"/>
      <w:r w:rsidRPr="003D365D">
        <w:rPr>
          <w:rFonts w:ascii="Arial" w:eastAsia="Times New Roman" w:hAnsi="Arial" w:cs="Times New Roman"/>
          <w:i/>
          <w:iCs/>
          <w:color w:val="363636"/>
          <w:sz w:val="24"/>
          <w:szCs w:val="24"/>
          <w:shd w:val="clear" w:color="auto" w:fill="FFFFFF"/>
          <w:lang w:eastAsia="de-DE"/>
        </w:rPr>
        <w:t>Thurich</w:t>
      </w:r>
      <w:proofErr w:type="spellEnd"/>
      <w:r w:rsidRPr="003D365D">
        <w:rPr>
          <w:rFonts w:ascii="Arial" w:eastAsia="Times New Roman" w:hAnsi="Arial" w:cs="Times New Roman"/>
          <w:i/>
          <w:iCs/>
          <w:color w:val="363636"/>
          <w:sz w:val="24"/>
          <w:szCs w:val="24"/>
          <w:shd w:val="clear" w:color="auto" w:fill="FFFFFF"/>
          <w:lang w:eastAsia="de-DE"/>
        </w:rPr>
        <w:t xml:space="preserve">, Eckart: </w:t>
      </w:r>
      <w:proofErr w:type="spellStart"/>
      <w:r w:rsidRPr="003D365D">
        <w:rPr>
          <w:rFonts w:ascii="Arial" w:eastAsia="Times New Roman" w:hAnsi="Arial" w:cs="Times New Roman"/>
          <w:i/>
          <w:iCs/>
          <w:color w:val="363636"/>
          <w:sz w:val="24"/>
          <w:szCs w:val="24"/>
          <w:shd w:val="clear" w:color="auto" w:fill="FFFFFF"/>
          <w:lang w:eastAsia="de-DE"/>
        </w:rPr>
        <w:t>pocket</w:t>
      </w:r>
      <w:proofErr w:type="spellEnd"/>
      <w:r w:rsidRPr="003D365D">
        <w:rPr>
          <w:rFonts w:ascii="Arial" w:eastAsia="Times New Roman" w:hAnsi="Arial" w:cs="Times New Roman"/>
          <w:i/>
          <w:iCs/>
          <w:color w:val="363636"/>
          <w:sz w:val="24"/>
          <w:szCs w:val="24"/>
          <w:shd w:val="clear" w:color="auto" w:fill="FFFFFF"/>
          <w:lang w:eastAsia="de-DE"/>
        </w:rPr>
        <w:t xml:space="preserve"> </w:t>
      </w:r>
      <w:proofErr w:type="spellStart"/>
      <w:r w:rsidRPr="003D365D">
        <w:rPr>
          <w:rFonts w:ascii="Arial" w:eastAsia="Times New Roman" w:hAnsi="Arial" w:cs="Times New Roman"/>
          <w:i/>
          <w:iCs/>
          <w:color w:val="363636"/>
          <w:sz w:val="24"/>
          <w:szCs w:val="24"/>
          <w:shd w:val="clear" w:color="auto" w:fill="FFFFFF"/>
          <w:lang w:eastAsia="de-DE"/>
        </w:rPr>
        <w:t>politik</w:t>
      </w:r>
      <w:proofErr w:type="spellEnd"/>
      <w:r w:rsidRPr="003D365D">
        <w:rPr>
          <w:rFonts w:ascii="Arial" w:eastAsia="Times New Roman" w:hAnsi="Arial" w:cs="Times New Roman"/>
          <w:i/>
          <w:iCs/>
          <w:color w:val="363636"/>
          <w:sz w:val="24"/>
          <w:szCs w:val="24"/>
          <w:shd w:val="clear" w:color="auto" w:fill="FFFFFF"/>
          <w:lang w:eastAsia="de-DE"/>
        </w:rPr>
        <w:t xml:space="preserve">. Demokratie in Deutschland. </w:t>
      </w:r>
      <w:proofErr w:type="spellStart"/>
      <w:r w:rsidRPr="003D365D">
        <w:rPr>
          <w:rFonts w:ascii="Arial" w:eastAsia="Times New Roman" w:hAnsi="Arial" w:cs="Times New Roman"/>
          <w:i/>
          <w:iCs/>
          <w:color w:val="363636"/>
          <w:sz w:val="24"/>
          <w:szCs w:val="24"/>
          <w:shd w:val="clear" w:color="auto" w:fill="FFFFFF"/>
          <w:lang w:eastAsia="de-DE"/>
        </w:rPr>
        <w:t>überarb</w:t>
      </w:r>
      <w:proofErr w:type="spellEnd"/>
      <w:r w:rsidRPr="003D365D">
        <w:rPr>
          <w:rFonts w:ascii="Arial" w:eastAsia="Times New Roman" w:hAnsi="Arial" w:cs="Times New Roman"/>
          <w:i/>
          <w:iCs/>
          <w:color w:val="363636"/>
          <w:sz w:val="24"/>
          <w:szCs w:val="24"/>
          <w:shd w:val="clear" w:color="auto" w:fill="FFFFFF"/>
          <w:lang w:eastAsia="de-DE"/>
        </w:rPr>
        <w:t xml:space="preserve">. </w:t>
      </w:r>
      <w:proofErr w:type="spellStart"/>
      <w:r w:rsidRPr="003D365D">
        <w:rPr>
          <w:rFonts w:ascii="Arial" w:eastAsia="Times New Roman" w:hAnsi="Arial" w:cs="Times New Roman"/>
          <w:i/>
          <w:iCs/>
          <w:color w:val="363636"/>
          <w:sz w:val="24"/>
          <w:szCs w:val="24"/>
          <w:shd w:val="clear" w:color="auto" w:fill="FFFFFF"/>
          <w:lang w:eastAsia="de-DE"/>
        </w:rPr>
        <w:t>Neuaufl</w:t>
      </w:r>
      <w:proofErr w:type="spellEnd"/>
      <w:r w:rsidRPr="003D365D">
        <w:rPr>
          <w:rFonts w:ascii="Arial" w:eastAsia="Times New Roman" w:hAnsi="Arial" w:cs="Times New Roman"/>
          <w:i/>
          <w:iCs/>
          <w:color w:val="363636"/>
          <w:sz w:val="24"/>
          <w:szCs w:val="24"/>
          <w:shd w:val="clear" w:color="auto" w:fill="FFFFFF"/>
          <w:lang w:eastAsia="de-DE"/>
        </w:rPr>
        <w:t>. Bonn: Bundeszentrale für politische Bildung 2011.</w:t>
      </w:r>
    </w:p>
    <w:sectPr w:rsidR="003D365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65D"/>
    <w:rsid w:val="003D36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A10C3"/>
  <w15:chartTrackingRefBased/>
  <w15:docId w15:val="{D2A09D1D-6FF9-4E59-A35C-B7B1B4C97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3D365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D365D"/>
    <w:rPr>
      <w:rFonts w:ascii="Times New Roman" w:eastAsia="Times New Roman" w:hAnsi="Times New Roman" w:cs="Times New Roman"/>
      <w:b/>
      <w:bCs/>
      <w:kern w:val="36"/>
      <w:sz w:val="48"/>
      <w:szCs w:val="4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848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1831</Characters>
  <Application>Microsoft Office Word</Application>
  <DocSecurity>0</DocSecurity>
  <Lines>15</Lines>
  <Paragraphs>4</Paragraphs>
  <ScaleCrop>false</ScaleCrop>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Schreiber-Mansmann</dc:creator>
  <cp:keywords/>
  <dc:description/>
  <cp:lastModifiedBy>Nicole Schreiber-Mansmann</cp:lastModifiedBy>
  <cp:revision>1</cp:revision>
  <dcterms:created xsi:type="dcterms:W3CDTF">2021-01-29T16:41:00Z</dcterms:created>
  <dcterms:modified xsi:type="dcterms:W3CDTF">2021-01-29T16:46:00Z</dcterms:modified>
</cp:coreProperties>
</file>