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770" w:rsidRPr="00DF01D1" w:rsidRDefault="00543C4C">
      <w:pPr>
        <w:rPr>
          <w:b/>
          <w:sz w:val="28"/>
        </w:rPr>
      </w:pPr>
      <w:bookmarkStart w:id="0" w:name="_GoBack"/>
      <w:bookmarkEnd w:id="0"/>
      <w:r w:rsidRPr="00DF01D1">
        <w:rPr>
          <w:b/>
          <w:sz w:val="28"/>
        </w:rPr>
        <w:t>Europäische Union – Frieden durch gemeinsames Wirtschaften</w:t>
      </w:r>
    </w:p>
    <w:p w:rsidR="001F66F9" w:rsidRDefault="001F66F9"/>
    <w:p w:rsidR="00543C4C" w:rsidRPr="00DF01D1" w:rsidRDefault="00543C4C">
      <w:pPr>
        <w:rPr>
          <w:b/>
          <w:sz w:val="24"/>
        </w:rPr>
      </w:pPr>
      <w:r w:rsidRPr="00DF01D1">
        <w:rPr>
          <w:b/>
          <w:sz w:val="24"/>
        </w:rPr>
        <w:t>Gründungsursache:</w:t>
      </w:r>
    </w:p>
    <w:p w:rsidR="00543C4C" w:rsidRDefault="00543C4C" w:rsidP="00DF01D1">
      <w:pPr>
        <w:pStyle w:val="Listenabsatz"/>
        <w:numPr>
          <w:ilvl w:val="0"/>
          <w:numId w:val="1"/>
        </w:numPr>
      </w:pPr>
      <w:r>
        <w:t>Ausräumen von Konfliktpotenzial in Europa, da zuvor zu Kriegen führte: Rohstoffe Kohle/Stahl</w:t>
      </w:r>
    </w:p>
    <w:p w:rsidR="00543C4C" w:rsidRDefault="00543C4C" w:rsidP="00DF01D1">
      <w:pPr>
        <w:pStyle w:val="Listenabsatz"/>
        <w:numPr>
          <w:ilvl w:val="0"/>
          <w:numId w:val="1"/>
        </w:numPr>
      </w:pPr>
      <w:r>
        <w:t xml:space="preserve">innereuropäischer Handel führt zu Friedenssicherung durch Wirtschaftsverflechtungen </w:t>
      </w:r>
    </w:p>
    <w:p w:rsidR="00543C4C" w:rsidRDefault="00543C4C"/>
    <w:p w:rsidR="00543C4C" w:rsidRPr="00DF01D1" w:rsidRDefault="00543C4C">
      <w:pPr>
        <w:rPr>
          <w:b/>
          <w:sz w:val="24"/>
        </w:rPr>
      </w:pPr>
      <w:r w:rsidRPr="00DF01D1">
        <w:rPr>
          <w:b/>
          <w:sz w:val="24"/>
        </w:rPr>
        <w:t xml:space="preserve">Gründerstaaten: </w:t>
      </w:r>
    </w:p>
    <w:p w:rsidR="008A155D" w:rsidRDefault="008A155D">
      <w:r>
        <w:t>Erzfeinde Frankreich und Deutschland, dann Anschluss der ersten europäischen Staaten</w:t>
      </w:r>
    </w:p>
    <w:p w:rsidR="008A155D" w:rsidRDefault="008A155D"/>
    <w:p w:rsidR="008A155D" w:rsidRPr="00DF01D1" w:rsidRDefault="008A155D">
      <w:pPr>
        <w:rPr>
          <w:b/>
          <w:sz w:val="24"/>
        </w:rPr>
      </w:pPr>
      <w:r w:rsidRPr="00DF01D1">
        <w:rPr>
          <w:b/>
          <w:sz w:val="24"/>
        </w:rPr>
        <w:t xml:space="preserve">Vorteile: </w:t>
      </w:r>
    </w:p>
    <w:p w:rsidR="008A155D" w:rsidRDefault="008A155D" w:rsidP="00DF01D1">
      <w:pPr>
        <w:pStyle w:val="Listenabsatz"/>
        <w:numPr>
          <w:ilvl w:val="0"/>
          <w:numId w:val="2"/>
        </w:numPr>
      </w:pPr>
      <w:r>
        <w:t>Frieden</w:t>
      </w:r>
    </w:p>
    <w:p w:rsidR="008A155D" w:rsidRDefault="008A155D" w:rsidP="00DF01D1">
      <w:pPr>
        <w:pStyle w:val="Listenabsatz"/>
        <w:numPr>
          <w:ilvl w:val="0"/>
          <w:numId w:val="2"/>
        </w:numPr>
      </w:pPr>
      <w:r>
        <w:t>politische Stabilisierung der wirtschaftlich schwächeren Länder</w:t>
      </w:r>
    </w:p>
    <w:p w:rsidR="008A155D" w:rsidRDefault="008A155D" w:rsidP="00DF01D1">
      <w:pPr>
        <w:pStyle w:val="Listenabsatz"/>
        <w:numPr>
          <w:ilvl w:val="0"/>
          <w:numId w:val="2"/>
        </w:numPr>
      </w:pPr>
      <w:r>
        <w:t>„inländische Monopole“ verschwinden</w:t>
      </w:r>
    </w:p>
    <w:p w:rsidR="008A155D" w:rsidRDefault="008A155D" w:rsidP="00DF01D1">
      <w:pPr>
        <w:pStyle w:val="Listenabsatz"/>
        <w:numPr>
          <w:ilvl w:val="0"/>
          <w:numId w:val="2"/>
        </w:numPr>
      </w:pPr>
      <w:r>
        <w:t>europäisches Recht geht vor nationalem Recht</w:t>
      </w:r>
      <w:r w:rsidR="00EF27D0">
        <w:t xml:space="preserve"> Bsp.: Spanische Erdbeeren</w:t>
      </w:r>
    </w:p>
    <w:p w:rsidR="00EF27D0" w:rsidRDefault="00EF27D0" w:rsidP="00DF01D1">
      <w:pPr>
        <w:pStyle w:val="Listenabsatz"/>
        <w:numPr>
          <w:ilvl w:val="0"/>
          <w:numId w:val="2"/>
        </w:numPr>
      </w:pPr>
      <w:r>
        <w:t>Sicherung der Demokratie und Rechtsstaatlichkeit innerhalb Europas Problem: einige Länder halten Grundsätze nur bedingt ein (Italien, Ungarn)</w:t>
      </w:r>
    </w:p>
    <w:p w:rsidR="00EF27D0" w:rsidRDefault="00EF27D0" w:rsidP="00DF01D1">
      <w:pPr>
        <w:pStyle w:val="Listenabsatz"/>
        <w:numPr>
          <w:ilvl w:val="0"/>
          <w:numId w:val="2"/>
        </w:numPr>
      </w:pPr>
      <w:r>
        <w:t>internationale Stärke gegenüber anderen Wirtschaftsmächten (USA/Asien)</w:t>
      </w:r>
    </w:p>
    <w:p w:rsidR="00EF27D0" w:rsidRDefault="00EF27D0" w:rsidP="00DF01D1">
      <w:pPr>
        <w:pStyle w:val="Listenabsatz"/>
        <w:numPr>
          <w:ilvl w:val="0"/>
          <w:numId w:val="2"/>
        </w:numPr>
      </w:pPr>
      <w:r>
        <w:t>Unterstützung der finanzschwachen Länder und Anheben des Wirtschaftsniveaus (Sicht: Irland)</w:t>
      </w:r>
    </w:p>
    <w:p w:rsidR="00EF27D0" w:rsidRDefault="00EF27D0" w:rsidP="00DF01D1">
      <w:pPr>
        <w:pStyle w:val="Listenabsatz"/>
        <w:numPr>
          <w:ilvl w:val="0"/>
          <w:numId w:val="2"/>
        </w:numPr>
      </w:pPr>
      <w:r>
        <w:t>gemeinsame Währung baut Handelshemmnisse ab</w:t>
      </w:r>
    </w:p>
    <w:p w:rsidR="00EF27D0" w:rsidRDefault="001F66F9" w:rsidP="00DF01D1">
      <w:pPr>
        <w:pStyle w:val="Listenabsatz"/>
        <w:numPr>
          <w:ilvl w:val="0"/>
          <w:numId w:val="2"/>
        </w:numPr>
      </w:pPr>
      <w:r>
        <w:t>Kriminalitätsverfolgung über die Grenzen</w:t>
      </w:r>
    </w:p>
    <w:p w:rsidR="001F66F9" w:rsidRDefault="001F66F9" w:rsidP="00DF01D1">
      <w:pPr>
        <w:pStyle w:val="Listenabsatz"/>
        <w:numPr>
          <w:ilvl w:val="0"/>
          <w:numId w:val="2"/>
        </w:numPr>
      </w:pPr>
      <w:r>
        <w:t>freier Handel</w:t>
      </w:r>
    </w:p>
    <w:p w:rsidR="001F66F9" w:rsidRDefault="001F66F9" w:rsidP="00DF01D1">
      <w:pPr>
        <w:pStyle w:val="Listenabsatz"/>
        <w:numPr>
          <w:ilvl w:val="0"/>
          <w:numId w:val="2"/>
        </w:numPr>
      </w:pPr>
      <w:r>
        <w:t>Fachkräfteaustausch und Freizügigkeit</w:t>
      </w:r>
    </w:p>
    <w:p w:rsidR="001F66F9" w:rsidRDefault="001F66F9" w:rsidP="00DF01D1">
      <w:pPr>
        <w:pStyle w:val="Listenabsatz"/>
        <w:numPr>
          <w:ilvl w:val="0"/>
          <w:numId w:val="2"/>
        </w:numPr>
      </w:pPr>
      <w:r>
        <w:t>Anpassung der Ausbildungssysteme</w:t>
      </w:r>
    </w:p>
    <w:p w:rsidR="001F66F9" w:rsidRDefault="001F66F9"/>
    <w:p w:rsidR="00EF27D0" w:rsidRPr="00DF01D1" w:rsidRDefault="00EF27D0">
      <w:pPr>
        <w:rPr>
          <w:b/>
          <w:sz w:val="24"/>
        </w:rPr>
      </w:pPr>
      <w:r w:rsidRPr="00DF01D1">
        <w:rPr>
          <w:b/>
          <w:sz w:val="24"/>
        </w:rPr>
        <w:t>Nachteile:</w:t>
      </w:r>
    </w:p>
    <w:p w:rsidR="00EF27D0" w:rsidRDefault="00EF27D0" w:rsidP="00DF01D1">
      <w:pPr>
        <w:pStyle w:val="Listenabsatz"/>
        <w:numPr>
          <w:ilvl w:val="0"/>
          <w:numId w:val="3"/>
        </w:numPr>
      </w:pPr>
      <w:r>
        <w:t>offene Grenzen bieten offene Übergänge für Kriminalität</w:t>
      </w:r>
    </w:p>
    <w:p w:rsidR="00EF27D0" w:rsidRDefault="00EF27D0" w:rsidP="00DF01D1">
      <w:pPr>
        <w:pStyle w:val="Listenabsatz"/>
        <w:numPr>
          <w:ilvl w:val="0"/>
          <w:numId w:val="3"/>
        </w:numPr>
      </w:pPr>
      <w:r>
        <w:t>Unterstützung der finanzschwachen Länder auf Kosten der gesunden Wirtschaften (Griechen)</w:t>
      </w:r>
    </w:p>
    <w:p w:rsidR="00EF27D0" w:rsidRDefault="00EF27D0" w:rsidP="00DF01D1">
      <w:pPr>
        <w:pStyle w:val="Listenabsatz"/>
        <w:numPr>
          <w:ilvl w:val="0"/>
          <w:numId w:val="3"/>
        </w:numPr>
      </w:pPr>
      <w:r>
        <w:t>lange politische Diskussionen mit geringen Ergebnissen</w:t>
      </w:r>
    </w:p>
    <w:p w:rsidR="001F66F9" w:rsidRDefault="001F66F9" w:rsidP="00DF01D1">
      <w:pPr>
        <w:pStyle w:val="Listenabsatz"/>
        <w:numPr>
          <w:ilvl w:val="0"/>
          <w:numId w:val="3"/>
        </w:numPr>
      </w:pPr>
      <w:r>
        <w:t>aufgeblähte Bürokratie durch Größe kaum handlungsfähig</w:t>
      </w:r>
    </w:p>
    <w:p w:rsidR="00EF27D0" w:rsidRDefault="001F66F9" w:rsidP="00DF01D1">
      <w:pPr>
        <w:pStyle w:val="Listenabsatz"/>
        <w:numPr>
          <w:ilvl w:val="0"/>
          <w:numId w:val="3"/>
        </w:numPr>
      </w:pPr>
      <w:r>
        <w:t>Schwäche des Euro durch geringe Rücklagen einiger Staaten</w:t>
      </w:r>
    </w:p>
    <w:p w:rsidR="001F66F9" w:rsidRDefault="001F66F9" w:rsidP="00DF01D1">
      <w:pPr>
        <w:pStyle w:val="Listenabsatz"/>
        <w:numPr>
          <w:ilvl w:val="0"/>
          <w:numId w:val="3"/>
        </w:numPr>
      </w:pPr>
      <w:r>
        <w:t>absurde Gesetzgebung (Bananen, Gurken, Lebendtiertransporte - Exportprämie)</w:t>
      </w:r>
    </w:p>
    <w:p w:rsidR="00EF27D0" w:rsidRDefault="00EF27D0"/>
    <w:sectPr w:rsidR="00EF27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D4646"/>
    <w:multiLevelType w:val="hybridMultilevel"/>
    <w:tmpl w:val="3BB050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91457"/>
    <w:multiLevelType w:val="hybridMultilevel"/>
    <w:tmpl w:val="1D7EE4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62D94"/>
    <w:multiLevelType w:val="hybridMultilevel"/>
    <w:tmpl w:val="7A3CC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4C"/>
    <w:rsid w:val="001F66F9"/>
    <w:rsid w:val="00543C4C"/>
    <w:rsid w:val="00765BEE"/>
    <w:rsid w:val="008A155D"/>
    <w:rsid w:val="00B92770"/>
    <w:rsid w:val="00DF01D1"/>
    <w:rsid w:val="00EF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EA0CD-965F-4665-83B9-2BCD1EB4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0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 Schreiber-Mansmann</cp:lastModifiedBy>
  <cp:revision>2</cp:revision>
  <dcterms:created xsi:type="dcterms:W3CDTF">2020-02-12T16:01:00Z</dcterms:created>
  <dcterms:modified xsi:type="dcterms:W3CDTF">2020-02-12T16:01:00Z</dcterms:modified>
</cp:coreProperties>
</file>